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36" w:rsidRDefault="006C1836" w:rsidP="00256C23">
      <w:pPr>
        <w:autoSpaceDE w:val="0"/>
        <w:autoSpaceDN w:val="0"/>
        <w:adjustRightInd w:val="0"/>
        <w:spacing w:after="0" w:line="240" w:lineRule="auto"/>
        <w:jc w:val="both"/>
        <w:rPr>
          <w:rFonts w:ascii="Times New Roman" w:hAnsi="Times New Roman" w:cs="Times New Roman"/>
          <w:sz w:val="24"/>
          <w:szCs w:val="24"/>
        </w:rPr>
      </w:pP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ORDIN  Nr. 4093/2017 din 19 iunie 2017</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pentru modificarea şi completarea </w:t>
      </w:r>
      <w:r w:rsidRPr="00640FAE">
        <w:rPr>
          <w:rFonts w:ascii="Times New Roman" w:hAnsi="Times New Roman" w:cs="Times New Roman"/>
          <w:color w:val="008000"/>
          <w:sz w:val="24"/>
          <w:szCs w:val="24"/>
          <w:u w:val="single"/>
          <w:lang w:val="ro-RO"/>
        </w:rPr>
        <w:t>Ordinului</w:t>
      </w:r>
      <w:r w:rsidRPr="00640FAE">
        <w:rPr>
          <w:rFonts w:ascii="Times New Roman" w:hAnsi="Times New Roman" w:cs="Times New Roman"/>
          <w:sz w:val="24"/>
          <w:szCs w:val="24"/>
          <w:lang w:val="ro-RO"/>
        </w:rPr>
        <w:t xml:space="preserve"> ministrului educaţiei, cercetării, tineretului şi sportului nr. 5.248/2011 privind aplicarea Programului "A doua şansă"</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EMITENT:     MINISTERUL EDUCAŢIEI NAŢIONALE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PUBLICAT ÎN: MONITORUL OFICIAL  NR. 537 din 10 iulie 2017</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În baza prevederilor </w:t>
      </w:r>
      <w:r w:rsidRPr="00640FAE">
        <w:rPr>
          <w:rFonts w:ascii="Times New Roman" w:hAnsi="Times New Roman" w:cs="Times New Roman"/>
          <w:color w:val="008000"/>
          <w:sz w:val="24"/>
          <w:szCs w:val="24"/>
          <w:u w:val="single"/>
          <w:lang w:val="ro-RO"/>
        </w:rPr>
        <w:t>art. 29</w:t>
      </w:r>
      <w:r w:rsidRPr="00640FAE">
        <w:rPr>
          <w:rFonts w:ascii="Times New Roman" w:hAnsi="Times New Roman" w:cs="Times New Roman"/>
          <w:sz w:val="24"/>
          <w:szCs w:val="24"/>
          <w:lang w:val="ro-RO"/>
        </w:rPr>
        <w:t xml:space="preserve"> alin. (4) şi ale </w:t>
      </w:r>
      <w:r w:rsidRPr="00640FAE">
        <w:rPr>
          <w:rFonts w:ascii="Times New Roman" w:hAnsi="Times New Roman" w:cs="Times New Roman"/>
          <w:color w:val="008000"/>
          <w:sz w:val="24"/>
          <w:szCs w:val="24"/>
          <w:u w:val="single"/>
          <w:lang w:val="ro-RO"/>
        </w:rPr>
        <w:t>art. 30</w:t>
      </w:r>
      <w:r w:rsidRPr="00640FAE">
        <w:rPr>
          <w:rFonts w:ascii="Times New Roman" w:hAnsi="Times New Roman" w:cs="Times New Roman"/>
          <w:sz w:val="24"/>
          <w:szCs w:val="24"/>
          <w:lang w:val="ro-RO"/>
        </w:rPr>
        <w:t xml:space="preserve"> alin. (2) din Legea educaţiei naţionale nr. 1/2011, cu modificările şi completările ulterioare,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în conformitate cu dispoziţiile </w:t>
      </w:r>
      <w:r w:rsidRPr="00640FAE">
        <w:rPr>
          <w:rFonts w:ascii="Times New Roman" w:hAnsi="Times New Roman" w:cs="Times New Roman"/>
          <w:color w:val="008000"/>
          <w:sz w:val="24"/>
          <w:szCs w:val="24"/>
          <w:u w:val="single"/>
          <w:lang w:val="ro-RO"/>
        </w:rPr>
        <w:t>Hotărârii Guvernului nr. 26/2017</w:t>
      </w:r>
      <w:r w:rsidRPr="00640FAE">
        <w:rPr>
          <w:rFonts w:ascii="Times New Roman" w:hAnsi="Times New Roman" w:cs="Times New Roman"/>
          <w:sz w:val="24"/>
          <w:szCs w:val="24"/>
          <w:lang w:val="ro-RO"/>
        </w:rPr>
        <w:t xml:space="preserve"> privind organizarea şi funcţionarea Ministerului Educaţiei Naţionale,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ministrul educaţiei naţionale</w:t>
      </w:r>
      <w:r w:rsidRPr="00640FAE">
        <w:rPr>
          <w:rFonts w:ascii="Times New Roman" w:hAnsi="Times New Roman" w:cs="Times New Roman"/>
          <w:sz w:val="24"/>
          <w:szCs w:val="24"/>
          <w:lang w:val="ro-RO"/>
        </w:rPr>
        <w:t xml:space="preserve"> emite următorul ordin:</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bookmarkStart w:id="0" w:name="_GoBack"/>
      <w:bookmarkEnd w:id="0"/>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ART. I</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color w:val="008000"/>
          <w:sz w:val="24"/>
          <w:szCs w:val="24"/>
          <w:u w:val="single"/>
          <w:lang w:val="ro-RO"/>
        </w:rPr>
        <w:t>Ordinul</w:t>
      </w:r>
      <w:r w:rsidRPr="00640FAE">
        <w:rPr>
          <w:rFonts w:ascii="Times New Roman" w:hAnsi="Times New Roman" w:cs="Times New Roman"/>
          <w:sz w:val="24"/>
          <w:szCs w:val="24"/>
          <w:lang w:val="ro-RO"/>
        </w:rPr>
        <w:t xml:space="preserve"> ministrului educaţiei, cercetării, tineretului şi sportului nr. 5.248/2011 privind aplicarea Programului "A doua şansă", publicat în Monitorul Oficial al României, Partea I, nr. 721 din 13 octombrie 2011, se modifică şi se completează după cum urmează:</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1. În </w:t>
      </w:r>
      <w:r w:rsidRPr="00640FAE">
        <w:rPr>
          <w:rFonts w:ascii="Times New Roman" w:hAnsi="Times New Roman" w:cs="Times New Roman"/>
          <w:b/>
          <w:bCs/>
          <w:color w:val="008000"/>
          <w:sz w:val="24"/>
          <w:szCs w:val="24"/>
          <w:u w:val="single"/>
          <w:lang w:val="ro-RO"/>
        </w:rPr>
        <w:t>anexa nr. 1</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5</w:t>
      </w:r>
      <w:r w:rsidRPr="00640FAE">
        <w:rPr>
          <w:rFonts w:ascii="Times New Roman" w:hAnsi="Times New Roman" w:cs="Times New Roman"/>
          <w:b/>
          <w:bCs/>
          <w:sz w:val="24"/>
          <w:szCs w:val="24"/>
          <w:lang w:val="ro-RO"/>
        </w:rPr>
        <w:t xml:space="preserve"> alineatul (1), </w:t>
      </w:r>
      <w:r w:rsidRPr="00640FAE">
        <w:rPr>
          <w:rFonts w:ascii="Times New Roman" w:hAnsi="Times New Roman" w:cs="Times New Roman"/>
          <w:b/>
          <w:bCs/>
          <w:color w:val="008000"/>
          <w:sz w:val="24"/>
          <w:szCs w:val="24"/>
          <w:u w:val="single"/>
          <w:lang w:val="ro-RO"/>
        </w:rPr>
        <w:t>litera (ii)</w:t>
      </w:r>
      <w:r w:rsidRPr="00640FAE">
        <w:rPr>
          <w:rFonts w:ascii="Times New Roman" w:hAnsi="Times New Roman" w:cs="Times New Roman"/>
          <w:b/>
          <w:bCs/>
          <w:sz w:val="24"/>
          <w:szCs w:val="24"/>
          <w:lang w:val="ro-RO"/>
        </w:rPr>
        <w:t xml:space="preserve"> se modifică şi va avea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"(ii) au abandonat pe parcurs învăţământul primar."</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2. În </w:t>
      </w:r>
      <w:r w:rsidRPr="00640FAE">
        <w:rPr>
          <w:rFonts w:ascii="Times New Roman" w:hAnsi="Times New Roman" w:cs="Times New Roman"/>
          <w:b/>
          <w:bCs/>
          <w:color w:val="008000"/>
          <w:sz w:val="24"/>
          <w:szCs w:val="24"/>
          <w:u w:val="single"/>
          <w:lang w:val="ro-RO"/>
        </w:rPr>
        <w:t>anexa nr. 1</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7</w:t>
      </w:r>
      <w:r w:rsidRPr="00640FAE">
        <w:rPr>
          <w:rFonts w:ascii="Times New Roman" w:hAnsi="Times New Roman" w:cs="Times New Roman"/>
          <w:b/>
          <w:bCs/>
          <w:sz w:val="24"/>
          <w:szCs w:val="24"/>
          <w:lang w:val="ro-RO"/>
        </w:rPr>
        <w:t xml:space="preserve">, </w:t>
      </w:r>
      <w:r w:rsidRPr="00640FAE">
        <w:rPr>
          <w:rFonts w:ascii="Times New Roman" w:hAnsi="Times New Roman" w:cs="Times New Roman"/>
          <w:b/>
          <w:bCs/>
          <w:color w:val="008000"/>
          <w:sz w:val="24"/>
          <w:szCs w:val="24"/>
          <w:u w:val="single"/>
          <w:lang w:val="ro-RO"/>
        </w:rPr>
        <w:t>alineatul (1)</w:t>
      </w:r>
      <w:r w:rsidRPr="00640FAE">
        <w:rPr>
          <w:rFonts w:ascii="Times New Roman" w:hAnsi="Times New Roman" w:cs="Times New Roman"/>
          <w:b/>
          <w:bCs/>
          <w:sz w:val="24"/>
          <w:szCs w:val="24"/>
          <w:lang w:val="ro-RO"/>
        </w:rPr>
        <w:t xml:space="preserve"> se modifică şi va avea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"(1) Un candidat se poate înscrie în Programul «A doua şansă» pentru învăţământul primar, de regulă, la începutul anului de studiu, conform </w:t>
      </w:r>
      <w:r w:rsidRPr="00640FAE">
        <w:rPr>
          <w:rFonts w:ascii="Times New Roman" w:hAnsi="Times New Roman" w:cs="Times New Roman"/>
          <w:color w:val="008000"/>
          <w:sz w:val="24"/>
          <w:szCs w:val="24"/>
          <w:u w:val="single"/>
          <w:lang w:val="ro-RO"/>
        </w:rPr>
        <w:t>art. 8</w:t>
      </w:r>
      <w:r w:rsidRPr="00640FAE">
        <w:rPr>
          <w:rFonts w:ascii="Times New Roman" w:hAnsi="Times New Roman" w:cs="Times New Roman"/>
          <w:sz w:val="24"/>
          <w:szCs w:val="24"/>
          <w:lang w:val="ro-RO"/>
        </w:rPr>
        <w:t xml:space="preserve"> alin. (4)".</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3. În </w:t>
      </w:r>
      <w:r w:rsidRPr="00640FAE">
        <w:rPr>
          <w:rFonts w:ascii="Times New Roman" w:hAnsi="Times New Roman" w:cs="Times New Roman"/>
          <w:b/>
          <w:bCs/>
          <w:color w:val="008000"/>
          <w:sz w:val="24"/>
          <w:szCs w:val="24"/>
          <w:u w:val="single"/>
          <w:lang w:val="ro-RO"/>
        </w:rPr>
        <w:t>anexa nr. 1</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7</w:t>
      </w:r>
      <w:r w:rsidRPr="00640FAE">
        <w:rPr>
          <w:rFonts w:ascii="Times New Roman" w:hAnsi="Times New Roman" w:cs="Times New Roman"/>
          <w:b/>
          <w:bCs/>
          <w:sz w:val="24"/>
          <w:szCs w:val="24"/>
          <w:lang w:val="ro-RO"/>
        </w:rPr>
        <w:t xml:space="preserve">, după </w:t>
      </w:r>
      <w:r w:rsidRPr="00640FAE">
        <w:rPr>
          <w:rFonts w:ascii="Times New Roman" w:hAnsi="Times New Roman" w:cs="Times New Roman"/>
          <w:b/>
          <w:bCs/>
          <w:color w:val="008000"/>
          <w:sz w:val="24"/>
          <w:szCs w:val="24"/>
          <w:u w:val="single"/>
          <w:lang w:val="ro-RO"/>
        </w:rPr>
        <w:t>alineatul (1)</w:t>
      </w:r>
      <w:r w:rsidRPr="00640FAE">
        <w:rPr>
          <w:rFonts w:ascii="Times New Roman" w:hAnsi="Times New Roman" w:cs="Times New Roman"/>
          <w:b/>
          <w:bCs/>
          <w:sz w:val="24"/>
          <w:szCs w:val="24"/>
          <w:lang w:val="ro-RO"/>
        </w:rPr>
        <w:t xml:space="preserve"> se introduce un nou alineat, alineatul (1^1), cu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"(1^1) Prin excepţie, un candidat se poate înscrie şi ulterior, în clase deja constituite, în condiţiile menţionate la articolul 8 alin. (4)."</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4. În </w:t>
      </w:r>
      <w:r w:rsidRPr="00640FAE">
        <w:rPr>
          <w:rFonts w:ascii="Times New Roman" w:hAnsi="Times New Roman" w:cs="Times New Roman"/>
          <w:b/>
          <w:bCs/>
          <w:color w:val="008000"/>
          <w:sz w:val="24"/>
          <w:szCs w:val="24"/>
          <w:u w:val="single"/>
          <w:lang w:val="ro-RO"/>
        </w:rPr>
        <w:t>anexa nr. 1</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8</w:t>
      </w:r>
      <w:r w:rsidRPr="00640FAE">
        <w:rPr>
          <w:rFonts w:ascii="Times New Roman" w:hAnsi="Times New Roman" w:cs="Times New Roman"/>
          <w:b/>
          <w:bCs/>
          <w:sz w:val="24"/>
          <w:szCs w:val="24"/>
          <w:lang w:val="ro-RO"/>
        </w:rPr>
        <w:t xml:space="preserve">, după </w:t>
      </w:r>
      <w:r w:rsidRPr="00640FAE">
        <w:rPr>
          <w:rFonts w:ascii="Times New Roman" w:hAnsi="Times New Roman" w:cs="Times New Roman"/>
          <w:b/>
          <w:bCs/>
          <w:color w:val="008000"/>
          <w:sz w:val="24"/>
          <w:szCs w:val="24"/>
          <w:u w:val="single"/>
          <w:lang w:val="ro-RO"/>
        </w:rPr>
        <w:t>alineatul (4)</w:t>
      </w:r>
      <w:r w:rsidRPr="00640FAE">
        <w:rPr>
          <w:rFonts w:ascii="Times New Roman" w:hAnsi="Times New Roman" w:cs="Times New Roman"/>
          <w:b/>
          <w:bCs/>
          <w:sz w:val="24"/>
          <w:szCs w:val="24"/>
          <w:lang w:val="ro-RO"/>
        </w:rPr>
        <w:t xml:space="preserve"> se introduce un nou alineat, alineatul (4^1), cu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"(4^1) Prin excepţie de la datele menţionate anterior, pentru proiectele cu finanţare europeană, anul de studiu în Programul «A doua şansă» pentru învăţământul primar poate începe şi în alte perioade, în funcţie de contractul de finanţare, cu aprobarea inspectoratelor şcolare judeţene, respectiv al Inspectoratului Şcolar al Municipiului Bucureşti şi cu informarea Ministerului Educaţiei Naţionale."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5. În </w:t>
      </w:r>
      <w:r w:rsidRPr="00640FAE">
        <w:rPr>
          <w:rFonts w:ascii="Times New Roman" w:hAnsi="Times New Roman" w:cs="Times New Roman"/>
          <w:b/>
          <w:bCs/>
          <w:color w:val="008000"/>
          <w:sz w:val="24"/>
          <w:szCs w:val="24"/>
          <w:u w:val="single"/>
          <w:lang w:val="ro-RO"/>
        </w:rPr>
        <w:t>anexa nr. 3</w:t>
      </w:r>
      <w:r w:rsidRPr="00640FAE">
        <w:rPr>
          <w:rFonts w:ascii="Times New Roman" w:hAnsi="Times New Roman" w:cs="Times New Roman"/>
          <w:b/>
          <w:bCs/>
          <w:sz w:val="24"/>
          <w:szCs w:val="24"/>
          <w:lang w:val="ro-RO"/>
        </w:rPr>
        <w:t xml:space="preserve">, </w:t>
      </w:r>
      <w:r w:rsidRPr="00640FAE">
        <w:rPr>
          <w:rFonts w:ascii="Times New Roman" w:hAnsi="Times New Roman" w:cs="Times New Roman"/>
          <w:b/>
          <w:bCs/>
          <w:color w:val="008000"/>
          <w:sz w:val="24"/>
          <w:szCs w:val="24"/>
          <w:u w:val="single"/>
          <w:lang w:val="ro-RO"/>
        </w:rPr>
        <w:t>articolul 5</w:t>
      </w:r>
      <w:r w:rsidRPr="00640FAE">
        <w:rPr>
          <w:rFonts w:ascii="Times New Roman" w:hAnsi="Times New Roman" w:cs="Times New Roman"/>
          <w:b/>
          <w:bCs/>
          <w:sz w:val="24"/>
          <w:szCs w:val="24"/>
          <w:lang w:val="ro-RO"/>
        </w:rPr>
        <w:t xml:space="preserve"> se modifică şi va avea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"ART. 5</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În Programul «A doua şansă» pentru învăţământul secundar inferior se pot înscrie persoane cu vârsta de peste 14 ani care au absolvit învăţământul primar. Se pot înscrie şi persoane care au parcurs o parte din clasele corespunzătoare învăţământului gimnazial (V, VI, VII) şi au abandonat pe parcurs şi care depăşesc cu peste 4 ani vârsta corespunzătoare clasei."</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6. În </w:t>
      </w:r>
      <w:r w:rsidRPr="00640FAE">
        <w:rPr>
          <w:rFonts w:ascii="Times New Roman" w:hAnsi="Times New Roman" w:cs="Times New Roman"/>
          <w:b/>
          <w:bCs/>
          <w:color w:val="008000"/>
          <w:sz w:val="24"/>
          <w:szCs w:val="24"/>
          <w:u w:val="single"/>
          <w:lang w:val="ro-RO"/>
        </w:rPr>
        <w:t>anexa nr. 3</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7</w:t>
      </w:r>
      <w:r w:rsidRPr="00640FAE">
        <w:rPr>
          <w:rFonts w:ascii="Times New Roman" w:hAnsi="Times New Roman" w:cs="Times New Roman"/>
          <w:b/>
          <w:bCs/>
          <w:sz w:val="24"/>
          <w:szCs w:val="24"/>
          <w:lang w:val="ro-RO"/>
        </w:rPr>
        <w:t xml:space="preserve">, </w:t>
      </w:r>
      <w:r w:rsidRPr="00640FAE">
        <w:rPr>
          <w:rFonts w:ascii="Times New Roman" w:hAnsi="Times New Roman" w:cs="Times New Roman"/>
          <w:b/>
          <w:bCs/>
          <w:color w:val="008000"/>
          <w:sz w:val="24"/>
          <w:szCs w:val="24"/>
          <w:u w:val="single"/>
          <w:lang w:val="ro-RO"/>
        </w:rPr>
        <w:t>alineatul (2)</w:t>
      </w:r>
      <w:r w:rsidRPr="00640FAE">
        <w:rPr>
          <w:rFonts w:ascii="Times New Roman" w:hAnsi="Times New Roman" w:cs="Times New Roman"/>
          <w:b/>
          <w:bCs/>
          <w:sz w:val="24"/>
          <w:szCs w:val="24"/>
          <w:lang w:val="ro-RO"/>
        </w:rPr>
        <w:t xml:space="preserve"> se modifică şi va avea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"(2) Depunerea dosarelor de înscriere în anul I al Programului «A doua şansă» pentru învăţământul secundar inferior se poate face de două ori pe parcursul unui an din program, de regulă în septembrie sau în ianuarie."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w:t>
      </w:r>
      <w:r w:rsidRPr="00640FAE">
        <w:rPr>
          <w:rFonts w:ascii="Times New Roman" w:hAnsi="Times New Roman" w:cs="Times New Roman"/>
          <w:b/>
          <w:bCs/>
          <w:sz w:val="24"/>
          <w:szCs w:val="24"/>
          <w:lang w:val="ro-RO"/>
        </w:rPr>
        <w:t xml:space="preserve">7. În </w:t>
      </w:r>
      <w:r w:rsidRPr="00640FAE">
        <w:rPr>
          <w:rFonts w:ascii="Times New Roman" w:hAnsi="Times New Roman" w:cs="Times New Roman"/>
          <w:b/>
          <w:bCs/>
          <w:color w:val="008000"/>
          <w:sz w:val="24"/>
          <w:szCs w:val="24"/>
          <w:u w:val="single"/>
          <w:lang w:val="ro-RO"/>
        </w:rPr>
        <w:t>anexa nr. 3</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7</w:t>
      </w:r>
      <w:r w:rsidRPr="00640FAE">
        <w:rPr>
          <w:rFonts w:ascii="Times New Roman" w:hAnsi="Times New Roman" w:cs="Times New Roman"/>
          <w:b/>
          <w:bCs/>
          <w:sz w:val="24"/>
          <w:szCs w:val="24"/>
          <w:lang w:val="ro-RO"/>
        </w:rPr>
        <w:t xml:space="preserve">, după </w:t>
      </w:r>
      <w:r w:rsidRPr="00640FAE">
        <w:rPr>
          <w:rFonts w:ascii="Times New Roman" w:hAnsi="Times New Roman" w:cs="Times New Roman"/>
          <w:b/>
          <w:bCs/>
          <w:color w:val="008000"/>
          <w:sz w:val="24"/>
          <w:szCs w:val="24"/>
          <w:u w:val="single"/>
          <w:lang w:val="ro-RO"/>
        </w:rPr>
        <w:t>alineatul (2)</w:t>
      </w:r>
      <w:r w:rsidRPr="00640FAE">
        <w:rPr>
          <w:rFonts w:ascii="Times New Roman" w:hAnsi="Times New Roman" w:cs="Times New Roman"/>
          <w:b/>
          <w:bCs/>
          <w:sz w:val="24"/>
          <w:szCs w:val="24"/>
          <w:lang w:val="ro-RO"/>
        </w:rPr>
        <w:t xml:space="preserve"> se introduce un nou alineat, alineatul (3), cu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"(3) Prin excepţie, un candidat se poate înscrie şi ulterior acestor perioade, în clase deja constituite."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lastRenderedPageBreak/>
        <w:t xml:space="preserve">    </w:t>
      </w:r>
      <w:r w:rsidRPr="00640FAE">
        <w:rPr>
          <w:rFonts w:ascii="Times New Roman" w:hAnsi="Times New Roman" w:cs="Times New Roman"/>
          <w:b/>
          <w:bCs/>
          <w:sz w:val="24"/>
          <w:szCs w:val="24"/>
          <w:lang w:val="ro-RO"/>
        </w:rPr>
        <w:t xml:space="preserve">8. În </w:t>
      </w:r>
      <w:r w:rsidRPr="00640FAE">
        <w:rPr>
          <w:rFonts w:ascii="Times New Roman" w:hAnsi="Times New Roman" w:cs="Times New Roman"/>
          <w:b/>
          <w:bCs/>
          <w:color w:val="008000"/>
          <w:sz w:val="24"/>
          <w:szCs w:val="24"/>
          <w:u w:val="single"/>
          <w:lang w:val="ro-RO"/>
        </w:rPr>
        <w:t>anexa nr. 3</w:t>
      </w:r>
      <w:r w:rsidRPr="00640FAE">
        <w:rPr>
          <w:rFonts w:ascii="Times New Roman" w:hAnsi="Times New Roman" w:cs="Times New Roman"/>
          <w:b/>
          <w:bCs/>
          <w:sz w:val="24"/>
          <w:szCs w:val="24"/>
          <w:lang w:val="ro-RO"/>
        </w:rPr>
        <w:t xml:space="preserve">, la </w:t>
      </w:r>
      <w:r w:rsidRPr="00640FAE">
        <w:rPr>
          <w:rFonts w:ascii="Times New Roman" w:hAnsi="Times New Roman" w:cs="Times New Roman"/>
          <w:b/>
          <w:bCs/>
          <w:color w:val="008000"/>
          <w:sz w:val="24"/>
          <w:szCs w:val="24"/>
          <w:u w:val="single"/>
          <w:lang w:val="ro-RO"/>
        </w:rPr>
        <w:t>articolul 10</w:t>
      </w:r>
      <w:r w:rsidRPr="00640FAE">
        <w:rPr>
          <w:rFonts w:ascii="Times New Roman" w:hAnsi="Times New Roman" w:cs="Times New Roman"/>
          <w:b/>
          <w:bCs/>
          <w:sz w:val="24"/>
          <w:szCs w:val="24"/>
          <w:lang w:val="ro-RO"/>
        </w:rPr>
        <w:t xml:space="preserve">, după </w:t>
      </w:r>
      <w:r w:rsidRPr="00640FAE">
        <w:rPr>
          <w:rFonts w:ascii="Times New Roman" w:hAnsi="Times New Roman" w:cs="Times New Roman"/>
          <w:b/>
          <w:bCs/>
          <w:color w:val="008000"/>
          <w:sz w:val="24"/>
          <w:szCs w:val="24"/>
          <w:u w:val="single"/>
          <w:lang w:val="ro-RO"/>
        </w:rPr>
        <w:t>alineatul (2)</w:t>
      </w:r>
      <w:r w:rsidRPr="00640FAE">
        <w:rPr>
          <w:rFonts w:ascii="Times New Roman" w:hAnsi="Times New Roman" w:cs="Times New Roman"/>
          <w:b/>
          <w:bCs/>
          <w:sz w:val="24"/>
          <w:szCs w:val="24"/>
          <w:lang w:val="ro-RO"/>
        </w:rPr>
        <w:t xml:space="preserve"> se introduce un nou alineat, alineatul (3), cu următorul cuprins:</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"(3) Prin excepţie de la prevederile alin. (2), pentru proiectele cu finanţare europeană, programul poate începe cu serii noi de elevi şi în alte perioade, în funcţie de contractul de finanţare, cu aprobarea inspectoratelor şcolare judeţene, respectiv al Inspectoratului Şcolar al Municipiului Bucureşti şi cu informarea Ministerului Educaţiei Naţionale."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ART. II</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Prezentul ordin se publică în Monitorul Oficial al României, Partea I.</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ART. III</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Direcţia generală evaluare şi monitorizare învăţământ preuniversitar, Direcţia generală economică, Direcţia generală management preuniversitar, Direcţia minorităţi, inspectoratele şcolare judeţene/al municipiului Bucureşti şi unităţile de învăţământ implicate duc la îndeplinire prevederile prezentului ordin.</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p>
    <w:p w:rsidR="00256C23" w:rsidRPr="00640FAE" w:rsidRDefault="00256C23" w:rsidP="00E62C5E">
      <w:pPr>
        <w:autoSpaceDE w:val="0"/>
        <w:autoSpaceDN w:val="0"/>
        <w:adjustRightInd w:val="0"/>
        <w:spacing w:after="0" w:line="240" w:lineRule="auto"/>
        <w:jc w:val="center"/>
        <w:rPr>
          <w:rFonts w:ascii="Times New Roman" w:hAnsi="Times New Roman" w:cs="Times New Roman"/>
          <w:sz w:val="24"/>
          <w:szCs w:val="24"/>
          <w:lang w:val="ro-RO"/>
        </w:rPr>
      </w:pPr>
      <w:r w:rsidRPr="00640FAE">
        <w:rPr>
          <w:rFonts w:ascii="Times New Roman" w:hAnsi="Times New Roman" w:cs="Times New Roman"/>
          <w:sz w:val="24"/>
          <w:szCs w:val="24"/>
          <w:lang w:val="ro-RO"/>
        </w:rPr>
        <w:t>Ministrul educaţiei naţionale,</w:t>
      </w:r>
    </w:p>
    <w:p w:rsidR="00256C23" w:rsidRPr="00640FAE" w:rsidRDefault="00256C23" w:rsidP="00E62C5E">
      <w:pPr>
        <w:autoSpaceDE w:val="0"/>
        <w:autoSpaceDN w:val="0"/>
        <w:adjustRightInd w:val="0"/>
        <w:spacing w:after="0" w:line="240" w:lineRule="auto"/>
        <w:jc w:val="center"/>
        <w:rPr>
          <w:rFonts w:ascii="Times New Roman" w:hAnsi="Times New Roman" w:cs="Times New Roman"/>
          <w:sz w:val="24"/>
          <w:szCs w:val="24"/>
          <w:lang w:val="ro-RO"/>
        </w:rPr>
      </w:pPr>
      <w:r w:rsidRPr="00640FAE">
        <w:rPr>
          <w:rFonts w:ascii="Times New Roman" w:hAnsi="Times New Roman" w:cs="Times New Roman"/>
          <w:b/>
          <w:bCs/>
          <w:sz w:val="24"/>
          <w:szCs w:val="24"/>
          <w:lang w:val="ro-RO"/>
        </w:rPr>
        <w:t>Pavel Năstase</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Bucureşti, 19 iunie 2017.</w:t>
      </w:r>
    </w:p>
    <w:p w:rsidR="00256C23" w:rsidRPr="00640FAE" w:rsidRDefault="00256C23" w:rsidP="00256C23">
      <w:pPr>
        <w:autoSpaceDE w:val="0"/>
        <w:autoSpaceDN w:val="0"/>
        <w:adjustRightInd w:val="0"/>
        <w:spacing w:after="0" w:line="240" w:lineRule="auto"/>
        <w:jc w:val="both"/>
        <w:rPr>
          <w:rFonts w:ascii="Times New Roman" w:hAnsi="Times New Roman" w:cs="Times New Roman"/>
          <w:sz w:val="24"/>
          <w:szCs w:val="24"/>
          <w:lang w:val="ro-RO"/>
        </w:rPr>
      </w:pPr>
      <w:r w:rsidRPr="00640FAE">
        <w:rPr>
          <w:rFonts w:ascii="Times New Roman" w:hAnsi="Times New Roman" w:cs="Times New Roman"/>
          <w:sz w:val="24"/>
          <w:szCs w:val="24"/>
          <w:lang w:val="ro-RO"/>
        </w:rPr>
        <w:t xml:space="preserve">    Nr. 4.093.</w:t>
      </w:r>
    </w:p>
    <w:p w:rsidR="00AE2542" w:rsidRDefault="00AE2542"/>
    <w:sectPr w:rsidR="00AE2542" w:rsidSect="00E62C5E">
      <w:pgSz w:w="12240" w:h="15840"/>
      <w:pgMar w:top="1440" w:right="616" w:bottom="144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1A7"/>
    <w:rsid w:val="000321A7"/>
    <w:rsid w:val="000C11C9"/>
    <w:rsid w:val="0025095C"/>
    <w:rsid w:val="00256C23"/>
    <w:rsid w:val="003B5F7F"/>
    <w:rsid w:val="005110CA"/>
    <w:rsid w:val="00602B16"/>
    <w:rsid w:val="006337DD"/>
    <w:rsid w:val="00640FAE"/>
    <w:rsid w:val="006C1836"/>
    <w:rsid w:val="006F741F"/>
    <w:rsid w:val="007A5B3C"/>
    <w:rsid w:val="00860D39"/>
    <w:rsid w:val="00AE2542"/>
    <w:rsid w:val="00B150AD"/>
    <w:rsid w:val="00BE595F"/>
    <w:rsid w:val="00D90F99"/>
    <w:rsid w:val="00E62C5E"/>
    <w:rsid w:val="00EB4EC8"/>
    <w:rsid w:val="00F81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5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7AD5-5C60-4574-AA0B-906287EB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Olteanu</dc:creator>
  <cp:lastModifiedBy>Plan3</cp:lastModifiedBy>
  <cp:revision>2</cp:revision>
  <cp:lastPrinted>2017-08-24T07:28:00Z</cp:lastPrinted>
  <dcterms:created xsi:type="dcterms:W3CDTF">2017-09-19T10:46:00Z</dcterms:created>
  <dcterms:modified xsi:type="dcterms:W3CDTF">2017-09-19T10:46:00Z</dcterms:modified>
</cp:coreProperties>
</file>